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70" w:rsidRPr="005D31ED" w:rsidRDefault="00176470" w:rsidP="0062644F">
      <w:pPr>
        <w:pStyle w:val="NoSpacing"/>
        <w:pBdr>
          <w:bottom w:val="single" w:sz="4" w:space="1" w:color="auto"/>
        </w:pBdr>
        <w:rPr>
          <w:b/>
          <w:sz w:val="28"/>
          <w:szCs w:val="28"/>
        </w:rPr>
      </w:pPr>
      <w:r w:rsidRPr="005D31ED">
        <w:rPr>
          <w:b/>
          <w:sz w:val="28"/>
          <w:szCs w:val="28"/>
        </w:rPr>
        <w:t>ICC Agenda</w:t>
      </w:r>
    </w:p>
    <w:p w:rsidR="0041110C" w:rsidRPr="005D31ED" w:rsidRDefault="00863BD4" w:rsidP="0062644F">
      <w:pPr>
        <w:pStyle w:val="NoSpacing"/>
        <w:pBdr>
          <w:bottom w:val="single" w:sz="4" w:space="1" w:color="auto"/>
        </w:pBdr>
        <w:rPr>
          <w:b/>
          <w:sz w:val="28"/>
          <w:szCs w:val="28"/>
        </w:rPr>
      </w:pPr>
      <w:r w:rsidRPr="005D31ED">
        <w:rPr>
          <w:b/>
          <w:sz w:val="28"/>
          <w:szCs w:val="28"/>
        </w:rPr>
        <w:t xml:space="preserve">Tuesday, </w:t>
      </w:r>
      <w:r w:rsidR="005E4AA9" w:rsidRPr="005D31ED">
        <w:rPr>
          <w:b/>
          <w:sz w:val="28"/>
          <w:szCs w:val="28"/>
        </w:rPr>
        <w:t>October 18</w:t>
      </w:r>
      <w:r w:rsidR="0041110C" w:rsidRPr="005D31ED">
        <w:rPr>
          <w:b/>
          <w:sz w:val="28"/>
          <w:szCs w:val="28"/>
        </w:rPr>
        <w:t xml:space="preserve"> </w:t>
      </w:r>
    </w:p>
    <w:p w:rsidR="00176470" w:rsidRPr="005D31ED" w:rsidRDefault="00176470" w:rsidP="0062644F">
      <w:pPr>
        <w:pStyle w:val="NoSpacing"/>
        <w:pBdr>
          <w:bottom w:val="single" w:sz="4" w:space="1" w:color="auto"/>
        </w:pBdr>
        <w:rPr>
          <w:b/>
          <w:sz w:val="28"/>
          <w:szCs w:val="28"/>
        </w:rPr>
      </w:pPr>
      <w:r w:rsidRPr="005D31ED">
        <w:rPr>
          <w:b/>
          <w:sz w:val="28"/>
          <w:szCs w:val="28"/>
        </w:rPr>
        <w:t>9 AM, NHE 106</w:t>
      </w:r>
    </w:p>
    <w:p w:rsidR="0062644F" w:rsidRPr="005D31ED" w:rsidRDefault="0062644F" w:rsidP="0062644F">
      <w:pPr>
        <w:pStyle w:val="ListParagraph"/>
      </w:pPr>
    </w:p>
    <w:p w:rsidR="00863BD4" w:rsidRPr="005D31ED" w:rsidRDefault="00863BD4" w:rsidP="000E6FD5">
      <w:pPr>
        <w:pStyle w:val="ListParagraph"/>
        <w:numPr>
          <w:ilvl w:val="0"/>
          <w:numId w:val="3"/>
        </w:numPr>
        <w:rPr>
          <w:b/>
        </w:rPr>
      </w:pPr>
      <w:r w:rsidRPr="005D31ED">
        <w:rPr>
          <w:b/>
        </w:rPr>
        <w:t>Call for additions to the agenda</w:t>
      </w:r>
    </w:p>
    <w:p w:rsidR="00795D5D" w:rsidRPr="005D31ED" w:rsidRDefault="00795D5D" w:rsidP="00795D5D">
      <w:pPr>
        <w:pStyle w:val="ListParagraph"/>
      </w:pPr>
    </w:p>
    <w:p w:rsidR="00795D5D" w:rsidRPr="005D31ED" w:rsidRDefault="003604AA" w:rsidP="00795D5D">
      <w:pPr>
        <w:pStyle w:val="ListParagraph"/>
        <w:numPr>
          <w:ilvl w:val="0"/>
          <w:numId w:val="3"/>
        </w:numPr>
        <w:spacing w:after="0"/>
        <w:rPr>
          <w:b/>
        </w:rPr>
      </w:pPr>
      <w:r w:rsidRPr="005D31ED">
        <w:rPr>
          <w:b/>
        </w:rPr>
        <w:t>Approval</w:t>
      </w:r>
      <w:r w:rsidR="00FA77AE" w:rsidRPr="005D31ED">
        <w:rPr>
          <w:b/>
        </w:rPr>
        <w:t xml:space="preserve"> of</w:t>
      </w:r>
      <w:r w:rsidR="00176470" w:rsidRPr="005D31ED">
        <w:rPr>
          <w:b/>
        </w:rPr>
        <w:t xml:space="preserve"> </w:t>
      </w:r>
      <w:r w:rsidR="00B47B58" w:rsidRPr="005D31ED">
        <w:rPr>
          <w:b/>
        </w:rPr>
        <w:t>m</w:t>
      </w:r>
      <w:r w:rsidR="00176470" w:rsidRPr="005D31ED">
        <w:rPr>
          <w:b/>
        </w:rPr>
        <w:t>inutes</w:t>
      </w:r>
      <w:r w:rsidR="00FA77AE" w:rsidRPr="005D31ED">
        <w:rPr>
          <w:b/>
        </w:rPr>
        <w:t xml:space="preserve"> from </w:t>
      </w:r>
      <w:r w:rsidR="005E4AA9" w:rsidRPr="005D31ED">
        <w:rPr>
          <w:b/>
        </w:rPr>
        <w:t>October 4</w:t>
      </w:r>
      <w:r w:rsidRPr="005D31ED">
        <w:rPr>
          <w:b/>
        </w:rPr>
        <w:t>, 2016</w:t>
      </w:r>
    </w:p>
    <w:p w:rsidR="003E182C" w:rsidRPr="005D31ED" w:rsidRDefault="003E182C" w:rsidP="003E182C">
      <w:pPr>
        <w:pStyle w:val="ListParagraph"/>
        <w:rPr>
          <w:b/>
        </w:rPr>
      </w:pPr>
    </w:p>
    <w:p w:rsidR="00DE1208" w:rsidRPr="005D31ED" w:rsidRDefault="00DE1208" w:rsidP="003E182C">
      <w:pPr>
        <w:pStyle w:val="ListParagraph"/>
      </w:pPr>
      <w:r w:rsidRPr="005D31ED">
        <w:t>See the accompanying attachment</w:t>
      </w:r>
    </w:p>
    <w:p w:rsidR="00DE1208" w:rsidRPr="005D31ED" w:rsidRDefault="00DE1208" w:rsidP="003E182C">
      <w:pPr>
        <w:pStyle w:val="ListParagraph"/>
        <w:rPr>
          <w:b/>
        </w:rPr>
      </w:pPr>
    </w:p>
    <w:p w:rsidR="003E182C" w:rsidRPr="005D31ED" w:rsidRDefault="003E182C" w:rsidP="003E182C">
      <w:pPr>
        <w:pStyle w:val="ListParagraph"/>
        <w:numPr>
          <w:ilvl w:val="0"/>
          <w:numId w:val="3"/>
        </w:numPr>
        <w:spacing w:after="0"/>
        <w:rPr>
          <w:b/>
        </w:rPr>
      </w:pPr>
      <w:r w:rsidRPr="005D31ED">
        <w:rPr>
          <w:b/>
        </w:rPr>
        <w:t xml:space="preserve">Brief report from the </w:t>
      </w:r>
      <w:r w:rsidR="005E4AA9" w:rsidRPr="005D31ED">
        <w:rPr>
          <w:b/>
        </w:rPr>
        <w:t>chairs of CDC, APC, GEAR, and AMP</w:t>
      </w:r>
    </w:p>
    <w:p w:rsidR="004A1B45" w:rsidRPr="005D31ED" w:rsidRDefault="004A1B45" w:rsidP="004A1B45">
      <w:pPr>
        <w:pStyle w:val="ListParagraph"/>
        <w:spacing w:after="0"/>
        <w:rPr>
          <w:b/>
        </w:rPr>
      </w:pPr>
    </w:p>
    <w:p w:rsidR="00795D5D" w:rsidRPr="005D31ED" w:rsidRDefault="00795D5D" w:rsidP="00795D5D">
      <w:pPr>
        <w:pStyle w:val="ListParagraph"/>
      </w:pPr>
    </w:p>
    <w:p w:rsidR="005E4AA9" w:rsidRPr="005D31ED" w:rsidRDefault="00176470" w:rsidP="005E4AA9">
      <w:pPr>
        <w:pStyle w:val="ListParagraph"/>
        <w:numPr>
          <w:ilvl w:val="0"/>
          <w:numId w:val="3"/>
        </w:numPr>
        <w:rPr>
          <w:b/>
        </w:rPr>
      </w:pPr>
      <w:r w:rsidRPr="005D31ED">
        <w:rPr>
          <w:b/>
        </w:rPr>
        <w:t xml:space="preserve">Consent </w:t>
      </w:r>
      <w:r w:rsidR="00B47B58" w:rsidRPr="005D31ED">
        <w:rPr>
          <w:b/>
        </w:rPr>
        <w:t>c</w:t>
      </w:r>
      <w:r w:rsidRPr="005D31ED">
        <w:rPr>
          <w:b/>
        </w:rPr>
        <w:t>alendar</w:t>
      </w:r>
      <w:r w:rsidR="00B47B58" w:rsidRPr="005D31ED">
        <w:rPr>
          <w:b/>
        </w:rPr>
        <w:tab/>
      </w:r>
      <w:r w:rsidR="005E4AA9" w:rsidRPr="005D31ED">
        <w:rPr>
          <w:rFonts w:eastAsia="Times New Roman" w:cs="Courier New"/>
        </w:rPr>
        <w:t xml:space="preserve">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16-058</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FISH 434 Biology of Pacific Salmon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Change title to "Ecology of Freshwater Fish," and the course description accordingly, to encompass a broader focus on local species (including the Pacific Salmon) and to reflect the ecological topics that have been in the course since the outset.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16-059</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FISH 435 Biology of Marine Fishes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Change titl</w:t>
      </w:r>
      <w:r w:rsidR="001D1EA1" w:rsidRPr="005D31ED">
        <w:rPr>
          <w:rFonts w:eastAsia="Times New Roman" w:cs="Courier New"/>
        </w:rPr>
        <w:t xml:space="preserve">e to "Ecology of Marine Fish," </w:t>
      </w:r>
      <w:r w:rsidRPr="005D31ED">
        <w:rPr>
          <w:rFonts w:eastAsia="Times New Roman" w:cs="Courier New"/>
        </w:rPr>
        <w:t>to reflect the ecological topics that have been in the course since the outset.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16-060</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MATH 700 Professional Development in Math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Change grade mode from Optional to Mandatory Credit/No credit.  A grade of "credit" is sufficient to signal sufficient engagement in the professional development activity.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16-061</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MATH 381 Tutorial/Mathematical Proofs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Change grade mode from Optional to Mandatory Credit/No credit.  A grade of "credit" is sufficient to signal sufficient engagement in the process of writing mathematical proofs.  Evidence of proof quality is measured in other graded courses of the major.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16-063</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MATH 485 Seminar in Mathematics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Change grading from Optional to Mandatory Credit/No credit.  Credit is awarded for participation in the seminar.  Qualities of the participation are not further assessed.</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lastRenderedPageBreak/>
        <w:t>16-073</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KINS 379 Exercise Physiology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Change mode of lab component from C-8 to C-13 to reflect the technical nature of activity and the associated learning outcomes.</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16-074</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KINS 386 Structural Kinesiology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Change mode of lab component from C-8 to C-13 to reflect the technical nature of activity and the associated learning outcomes.</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16-078</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NAS 327 Native Tribes of North American Regions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Suspend the course, which is no longer required in the NAS program, and was last taught </w:t>
      </w:r>
      <w:r w:rsidR="001D1EA1" w:rsidRPr="005D31ED">
        <w:rPr>
          <w:rFonts w:eastAsia="Times New Roman" w:cs="Courier New"/>
        </w:rPr>
        <w:t xml:space="preserve">during </w:t>
      </w:r>
      <w:r w:rsidRPr="005D31ED">
        <w:rPr>
          <w:rFonts w:eastAsia="Times New Roman" w:cs="Courier New"/>
        </w:rPr>
        <w:t xml:space="preserve">Spring </w:t>
      </w:r>
      <w:r w:rsidR="001D1EA1" w:rsidRPr="005D31ED">
        <w:rPr>
          <w:rFonts w:eastAsia="Times New Roman" w:cs="Courier New"/>
        </w:rPr>
        <w:t xml:space="preserve">of </w:t>
      </w:r>
      <w:r w:rsidRPr="005D31ED">
        <w:rPr>
          <w:rFonts w:eastAsia="Times New Roman" w:cs="Courier New"/>
        </w:rPr>
        <w:t>2016.</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16-082</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GERM 306 Sex, Class &amp; Culture: Gender and Ethnic Issues in International Short Stories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Restrict enrollment to students with Junior or Senior standing to ensure academic maturity and relieve enrollment pressure.</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16-083</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FREN 306 Sex, Class &amp; Culture: Gender and Ethnic Issues in International Short Stories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Restrict enrollment to students with Junior or Senior standing to ensure academic maturity and relieve enrollment pressure.</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16-084</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WS 306 Sex, Class &amp; Culture: Gender and Ethnic Issues in International Short Stories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Restrict enrollment to students with Junior or Senior standing to ensure academic maturity and relieve enrollment pressure.</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16-085</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SPAN 306 Sex, Class &amp; Culture: Gender and Ethnic Issues in International Short Stories COURSE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Restrict enrollment to students with Junior or Senior standing to ensure academic maturity and relieve enrollment pressure.</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16-087</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GEOL 492 Senior Thesis COURS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Change title to "Senior Thesis Project"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This change is reflective of the reorganization of the proposed option (rather than a requirement) in the Geology BS degree program.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 </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16-089</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Institutional Research Graduate Certificate PROGRAM CHANGE FORM</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Proposal to suspend the program. The office of I</w:t>
      </w:r>
      <w:r w:rsidR="001D1EA1" w:rsidRPr="005D31ED">
        <w:rPr>
          <w:rFonts w:eastAsia="Times New Roman" w:cs="Courier New"/>
        </w:rPr>
        <w:t xml:space="preserve">nstitutional Effectiveness </w:t>
      </w:r>
      <w:r w:rsidRPr="005D31ED">
        <w:rPr>
          <w:rFonts w:eastAsia="Times New Roman" w:cs="Courier New"/>
        </w:rPr>
        <w:t xml:space="preserve">and the Psychology Department </w:t>
      </w:r>
      <w:r w:rsidR="001D1EA1" w:rsidRPr="005D31ED">
        <w:rPr>
          <w:rFonts w:eastAsia="Times New Roman" w:cs="Courier New"/>
        </w:rPr>
        <w:t>agree</w:t>
      </w:r>
      <w:r w:rsidRPr="005D31ED">
        <w:rPr>
          <w:rFonts w:eastAsia="Times New Roman" w:cs="Courier New"/>
        </w:rPr>
        <w:t xml:space="preserve"> that the program </w:t>
      </w:r>
      <w:r w:rsidR="001D1EA1" w:rsidRPr="005D31ED">
        <w:rPr>
          <w:rFonts w:eastAsia="Times New Roman" w:cs="Courier New"/>
        </w:rPr>
        <w:t xml:space="preserve">does not meet a critical an </w:t>
      </w:r>
      <w:r w:rsidRPr="005D31ED">
        <w:rPr>
          <w:rFonts w:eastAsia="Times New Roman" w:cs="Courier New"/>
        </w:rPr>
        <w:t>educational need</w:t>
      </w:r>
      <w:r w:rsidR="001D1EA1" w:rsidRPr="005D31ED">
        <w:rPr>
          <w:rFonts w:eastAsia="Times New Roman" w:cs="Courier New"/>
        </w:rPr>
        <w:t xml:space="preserve"> for graduate students</w:t>
      </w:r>
      <w:r w:rsidRPr="005D31ED">
        <w:rPr>
          <w:rFonts w:eastAsia="Times New Roman" w:cs="Courier New"/>
        </w:rPr>
        <w:t xml:space="preserve">.  </w:t>
      </w:r>
      <w:r w:rsidR="001D1EA1" w:rsidRPr="005D31ED">
        <w:rPr>
          <w:rFonts w:eastAsia="Times New Roman" w:cs="Courier New"/>
        </w:rPr>
        <w:t>The remaining interested</w:t>
      </w:r>
      <w:r w:rsidRPr="005D31ED">
        <w:rPr>
          <w:rFonts w:eastAsia="Times New Roman" w:cs="Courier New"/>
        </w:rPr>
        <w:t xml:space="preserve"> </w:t>
      </w:r>
      <w:r w:rsidR="001D1EA1" w:rsidRPr="005D31ED">
        <w:rPr>
          <w:rFonts w:eastAsia="Times New Roman" w:cs="Courier New"/>
        </w:rPr>
        <w:t xml:space="preserve">graduate </w:t>
      </w:r>
      <w:r w:rsidRPr="005D31ED">
        <w:rPr>
          <w:rFonts w:eastAsia="Times New Roman" w:cs="Courier New"/>
        </w:rPr>
        <w:t xml:space="preserve">students will complete the certificate </w:t>
      </w:r>
      <w:r w:rsidR="001D1EA1" w:rsidRPr="005D31ED">
        <w:rPr>
          <w:rFonts w:eastAsia="Times New Roman" w:cs="Courier New"/>
        </w:rPr>
        <w:t xml:space="preserve">program </w:t>
      </w:r>
      <w:r w:rsidRPr="005D31ED">
        <w:rPr>
          <w:rFonts w:eastAsia="Times New Roman" w:cs="Courier New"/>
        </w:rPr>
        <w:t xml:space="preserve">in Spring </w:t>
      </w:r>
      <w:r w:rsidR="001D1EA1" w:rsidRPr="005D31ED">
        <w:rPr>
          <w:rFonts w:eastAsia="Times New Roman" w:cs="Courier New"/>
        </w:rPr>
        <w:t xml:space="preserve">of </w:t>
      </w:r>
      <w:r w:rsidRPr="005D31ED">
        <w:rPr>
          <w:rFonts w:eastAsia="Times New Roman" w:cs="Courier New"/>
        </w:rPr>
        <w:t>2017.</w:t>
      </w:r>
    </w:p>
    <w:p w:rsidR="005E4AA9" w:rsidRPr="005D31ED"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2437C" w:rsidRPr="005D31ED" w:rsidRDefault="0052437C" w:rsidP="001D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D31ED">
        <w:rPr>
          <w:rFonts w:eastAsia="Times New Roman" w:cs="Courier New"/>
        </w:rPr>
        <w:t xml:space="preserve"> </w:t>
      </w:r>
    </w:p>
    <w:p w:rsidR="0052437C" w:rsidRPr="005D31ED" w:rsidRDefault="00863BD4" w:rsidP="0052437C">
      <w:pPr>
        <w:pStyle w:val="ListParagraph"/>
        <w:numPr>
          <w:ilvl w:val="0"/>
          <w:numId w:val="3"/>
        </w:numPr>
        <w:rPr>
          <w:b/>
        </w:rPr>
      </w:pPr>
      <w:r w:rsidRPr="005D31ED">
        <w:rPr>
          <w:b/>
        </w:rPr>
        <w:t>Voting action calendar</w:t>
      </w:r>
    </w:p>
    <w:p w:rsidR="00863BD4" w:rsidRPr="005D31ED" w:rsidRDefault="00863BD4" w:rsidP="00863BD4">
      <w:pPr>
        <w:ind w:left="360"/>
        <w:rPr>
          <w:i/>
          <w:u w:val="single"/>
        </w:rPr>
      </w:pPr>
      <w:r w:rsidRPr="005D31ED">
        <w:rPr>
          <w:i/>
          <w:u w:val="single"/>
        </w:rPr>
        <w:t>From CDC</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16-023</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 xml:space="preserve">ENGR 351:  Water Quality and Environmental Health - Change course title to Introduction to Water Quality, revise course description (to remove mention of Environmental Health).  </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Rationale:  As part of a previous restructuring of the ERE, the program combined the content of 2 courses on water quality and wastewater treatment into one course (ENGR 351).  They are now finding that students need more time to master these important topics, so they will be moving some of the wastewater treatment/environmental health material to ENGR 410 (and reducing the amount of time spent in that class on other topics).</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These courses are used in the Water Policy Minor;   the minor program says the changes are fine.</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Recommend approve:  Cindy</w:t>
      </w:r>
    </w:p>
    <w:p w:rsidR="005E4AA9" w:rsidRPr="005E4AA9" w:rsidRDefault="005E4AA9"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16-025</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 xml:space="preserve">ENGR 410:  Environmental Impact Assessment - Change course title to Environmental Health and Impact Assessment, revise course description (to add topics related to Environmental Health).  </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Rationale:  As part of a previous restructuring of the ERE, the program combined the content of 2 courses on water quality and wastewater treatment into one course (ENGR 351).  They are now finding that students need more time to master these important topics, so they will be moving some of the wastewater treatment/environmental health material to ENGR 410 (which means the class will now spend more time on risk assessment, life-cycle principles, and less on environmental impact assessments).  These changes are in line with recommendations from their accrediting body.</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These courses are used in the Water Policy Minor;   the minor program says the changes are fine.</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rPr>
      </w:pPr>
      <w:r w:rsidRPr="005E4AA9">
        <w:rPr>
          <w:rFonts w:eastAsia="Times New Roman" w:cs="Courier New"/>
        </w:rPr>
        <w:t>Recommend approve:  Cindy</w:t>
      </w:r>
    </w:p>
    <w:p w:rsidR="005E4AA9" w:rsidRPr="005E4AA9" w:rsidRDefault="005E4AA9" w:rsidP="005E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670A4D" w:rsidRPr="005D31ED" w:rsidRDefault="00670A4D" w:rsidP="005E4AA9">
      <w:pPr>
        <w:ind w:left="450"/>
        <w:rPr>
          <w:i/>
          <w:u w:val="single"/>
        </w:rPr>
      </w:pPr>
      <w:r w:rsidRPr="005D31ED">
        <w:rPr>
          <w:i/>
          <w:u w:val="single"/>
        </w:rPr>
        <w:t>From AMP</w:t>
      </w:r>
    </w:p>
    <w:p w:rsidR="003E182C" w:rsidRPr="005D31ED" w:rsidRDefault="003E182C" w:rsidP="00670A4D">
      <w:pPr>
        <w:rPr>
          <w:b/>
        </w:rPr>
      </w:pPr>
      <w:r w:rsidRPr="005D31ED">
        <w:rPr>
          <w:b/>
        </w:rPr>
        <w:tab/>
        <w:t>LSEE Program Redesign</w:t>
      </w:r>
      <w:r w:rsidR="0074196B" w:rsidRPr="005D31ED">
        <w:rPr>
          <w:b/>
        </w:rPr>
        <w:t xml:space="preserve"> (TIME CERTAIN: 9:30)</w:t>
      </w:r>
    </w:p>
    <w:p w:rsidR="004F2135" w:rsidRPr="005D31ED" w:rsidRDefault="00A20A44" w:rsidP="004A1B45">
      <w:pPr>
        <w:ind w:left="360"/>
      </w:pPr>
      <w:r w:rsidRPr="005D31ED">
        <w:t>This is the second discussion of the LSEE Program Redesign Proposa</w:t>
      </w:r>
      <w:r w:rsidR="00CD00C3" w:rsidRPr="005D31ED">
        <w:t xml:space="preserve">l.  </w:t>
      </w:r>
      <w:r w:rsidR="004F2135" w:rsidRPr="005D31ED">
        <w:t>A number of questions were raised during our first discussion.  Here are updates on some of those questions:</w:t>
      </w:r>
    </w:p>
    <w:p w:rsidR="004F2135" w:rsidRPr="005D31ED" w:rsidRDefault="004F2135" w:rsidP="004F2135">
      <w:pPr>
        <w:pStyle w:val="ListParagraph"/>
        <w:numPr>
          <w:ilvl w:val="0"/>
          <w:numId w:val="5"/>
        </w:numPr>
      </w:pPr>
      <w:r w:rsidRPr="005D31ED">
        <w:t>Is the C-8 coding for the fieldwork component of the proposed LSEE courses appropriate?</w:t>
      </w:r>
    </w:p>
    <w:p w:rsidR="004F2135" w:rsidRPr="005D31ED" w:rsidRDefault="004F2135" w:rsidP="004F2135">
      <w:pPr>
        <w:pStyle w:val="ListParagraph"/>
      </w:pPr>
    </w:p>
    <w:p w:rsidR="004F2135" w:rsidRPr="005D31ED" w:rsidRDefault="004F2135" w:rsidP="004F2135">
      <w:pPr>
        <w:pStyle w:val="ListParagraph"/>
      </w:pPr>
      <w:r w:rsidRPr="005D31ED">
        <w:t>The former and current Vice Provost for Academic Affairs have confirmed that C-8 is the most appropriate Course classification for the fieldwork.</w:t>
      </w:r>
    </w:p>
    <w:p w:rsidR="004F2135" w:rsidRPr="005D31ED" w:rsidRDefault="004F2135" w:rsidP="004F2135">
      <w:pPr>
        <w:pStyle w:val="ListParagraph"/>
      </w:pPr>
    </w:p>
    <w:p w:rsidR="004F2135" w:rsidRPr="005D31ED" w:rsidRDefault="004F2135" w:rsidP="004F2135">
      <w:pPr>
        <w:pStyle w:val="ListParagraph"/>
        <w:numPr>
          <w:ilvl w:val="0"/>
          <w:numId w:val="5"/>
        </w:numPr>
      </w:pPr>
      <w:r w:rsidRPr="005D31ED">
        <w:t>Have all of the new course propels been thoroughly reviewed.</w:t>
      </w:r>
    </w:p>
    <w:p w:rsidR="004F2135" w:rsidRPr="005D31ED" w:rsidRDefault="004F2135" w:rsidP="004F2135">
      <w:pPr>
        <w:ind w:left="720"/>
      </w:pPr>
      <w:r w:rsidRPr="005D31ED">
        <w:lastRenderedPageBreak/>
        <w:t xml:space="preserve">The former chair of the ICC and the Vice Provost for Academic Affairs had previously reviewed all courses proposals.  Should the program revision be recommended by the ICC to the University Senate, all proposes will be checked for completeness before being </w:t>
      </w:r>
      <w:proofErr w:type="spellStart"/>
      <w:r w:rsidRPr="005D31ED">
        <w:t>forwared</w:t>
      </w:r>
      <w:proofErr w:type="spellEnd"/>
      <w:r w:rsidRPr="005D31ED">
        <w:t xml:space="preserve"> to the Senate.</w:t>
      </w:r>
    </w:p>
    <w:p w:rsidR="004F2135" w:rsidRPr="005D31ED" w:rsidRDefault="004F2135" w:rsidP="004F2135">
      <w:pPr>
        <w:pStyle w:val="ListParagraph"/>
        <w:numPr>
          <w:ilvl w:val="0"/>
          <w:numId w:val="5"/>
        </w:numPr>
      </w:pPr>
      <w:r w:rsidRPr="005D31ED">
        <w:t>Has there been consultation with the affected departments?</w:t>
      </w:r>
    </w:p>
    <w:p w:rsidR="004F2135" w:rsidRPr="005D31ED" w:rsidRDefault="00F04B4B" w:rsidP="00F04B4B">
      <w:pPr>
        <w:ind w:left="720"/>
      </w:pPr>
      <w:r w:rsidRPr="005D31ED">
        <w:t xml:space="preserve">The main file on Nolij (14-259) for the program revision includes </w:t>
      </w:r>
      <w:r w:rsidR="004F2135" w:rsidRPr="005D31ED">
        <w:t>a record of open meeting dates for consultation</w:t>
      </w:r>
      <w:r w:rsidRPr="005D31ED">
        <w:t xml:space="preserve"> on the model, and a record of additional feedback which was solicited in September of 2015.  Some of the affected departments never responded to the email solicitation, so t</w:t>
      </w:r>
      <w:r w:rsidR="004F2135" w:rsidRPr="005D31ED">
        <w:t>he current ICC chair also sent email messages to the affected d</w:t>
      </w:r>
      <w:r w:rsidRPr="005D31ED">
        <w:t>epartment both informing them of the current discussions at the ICC and inviting additional commentary on the proposal.</w:t>
      </w:r>
    </w:p>
    <w:p w:rsidR="00F04B4B" w:rsidRPr="005D31ED" w:rsidRDefault="00F04B4B" w:rsidP="00F04B4B">
      <w:pPr>
        <w:pStyle w:val="ListParagraph"/>
        <w:numPr>
          <w:ilvl w:val="0"/>
          <w:numId w:val="5"/>
        </w:numPr>
      </w:pPr>
      <w:r w:rsidRPr="005D31ED">
        <w:t>Are the local schools able to support the fieldwork component of the course?</w:t>
      </w:r>
    </w:p>
    <w:p w:rsidR="00F04B4B" w:rsidRPr="005D31ED" w:rsidRDefault="00F04B4B" w:rsidP="000D4AA5">
      <w:pPr>
        <w:ind w:left="720"/>
      </w:pPr>
      <w:r w:rsidRPr="005D31ED">
        <w:t>Associate Superintendent John Sapper of Humboldt County Schools will attend our meeting to discuss his perspective on the capacity of the local schools to collaborate with HSU to educate prospective elementary teachers.</w:t>
      </w:r>
    </w:p>
    <w:p w:rsidR="00F04B4B" w:rsidRPr="005D31ED" w:rsidRDefault="00F04B4B" w:rsidP="00F04B4B">
      <w:pPr>
        <w:pStyle w:val="ListParagraph"/>
        <w:numPr>
          <w:ilvl w:val="0"/>
          <w:numId w:val="5"/>
        </w:numPr>
      </w:pPr>
      <w:r w:rsidRPr="005D31ED">
        <w:t xml:space="preserve">Will there be sufficient faculty to </w:t>
      </w:r>
      <w:r w:rsidR="00C12BD4" w:rsidRPr="005D31ED">
        <w:t>deliver, evaluate, and improve the proposed program?</w:t>
      </w:r>
    </w:p>
    <w:p w:rsidR="00C12BD4" w:rsidRPr="005D31ED" w:rsidRDefault="00C12BD4" w:rsidP="000D4AA5">
      <w:pPr>
        <w:ind w:left="720"/>
      </w:pPr>
      <w:r w:rsidRPr="005D31ED">
        <w:t>Interim Dean of CPS Chris Hopper will address this concern.</w:t>
      </w:r>
    </w:p>
    <w:p w:rsidR="00C12BD4" w:rsidRPr="005D31ED" w:rsidRDefault="00C12BD4" w:rsidP="00C12BD4">
      <w:pPr>
        <w:pStyle w:val="ListParagraph"/>
        <w:numPr>
          <w:ilvl w:val="0"/>
          <w:numId w:val="5"/>
        </w:numPr>
      </w:pPr>
      <w:r w:rsidRPr="005D31ED">
        <w:t>What will the experience in the program be like for students?  What if students can’t keep up with their original cohort?</w:t>
      </w:r>
    </w:p>
    <w:p w:rsidR="00C12BD4" w:rsidRPr="005D31ED" w:rsidRDefault="00C12BD4" w:rsidP="000D4AA5">
      <w:pPr>
        <w:ind w:left="720"/>
      </w:pPr>
      <w:r w:rsidRPr="005D31ED">
        <w:t>Chair of the School of Education Mary Dingle will address these questions and others as they arise.</w:t>
      </w:r>
    </w:p>
    <w:p w:rsidR="004F2135" w:rsidRPr="005D31ED" w:rsidRDefault="00C12BD4" w:rsidP="000D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Times New Roman"/>
        </w:rPr>
      </w:pPr>
      <w:r w:rsidRPr="005D31ED">
        <w:t>Since all of the summaries were included in the ICC agenda of September 26, they will not be repeated here.  You may reference the program and course proposal forms in Nolij,</w:t>
      </w:r>
      <w:r w:rsidRPr="005D31ED">
        <w:rPr>
          <w:rFonts w:cs="Times New Roman"/>
        </w:rPr>
        <w:t xml:space="preserve"> </w:t>
      </w:r>
      <w:r w:rsidRPr="005D31ED">
        <w:rPr>
          <w:rFonts w:eastAsia="Times New Roman" w:cs="Times New Roman"/>
        </w:rPr>
        <w:t>14-259 through 14-277, 15-227 through 15-230, and 15-323.  Attachments to this message include a 2-page summary of the proposed revisions, and the program MAPs.</w:t>
      </w:r>
    </w:p>
    <w:p w:rsidR="00C12BD4" w:rsidRPr="005D31ED" w:rsidRDefault="00C12BD4" w:rsidP="000D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imes New Roman"/>
        </w:rPr>
      </w:pPr>
    </w:p>
    <w:p w:rsidR="00C12BD4" w:rsidRPr="005D31ED" w:rsidRDefault="00C12BD4" w:rsidP="000D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Courier New"/>
          <w:b/>
        </w:rPr>
      </w:pPr>
      <w:r w:rsidRPr="005D31ED">
        <w:rPr>
          <w:rFonts w:eastAsia="Times New Roman" w:cs="Courier New"/>
          <w:b/>
        </w:rPr>
        <w:t>CHANGES in the undergraduate programs offered by the Geology Department.</w:t>
      </w: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DF772C" w:rsidRDefault="00DF772C" w:rsidP="00DF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 our first discussion of the GEOLOGY program changes, there were two questions raised.  First, it appears that the course number for Geology Research Methods was in violation of policy, so the Department selected the course number GEOL 482 to fix that problem.  The other question was about clarity about the Geology – BA – Geoscience option, and if the intent was to require a separate minor course of study.  There is not a required minor for the program, and the Geology faculty have re-submitted catalog and program change forms to make their intention clear.</w:t>
      </w:r>
    </w:p>
    <w:p w:rsidR="00DF772C" w:rsidRDefault="00DF772C" w:rsidP="00DF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C12BD4" w:rsidRPr="005D31ED" w:rsidRDefault="00DF772C" w:rsidP="00DF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Below are a summary of the course and program proposals which may be found in Nolij.</w:t>
      </w: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0D4AA5" w:rsidRPr="005D31ED" w:rsidRDefault="000D4AA5" w:rsidP="000D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15-364</w:t>
      </w:r>
    </w:p>
    <w:p w:rsidR="000D4AA5" w:rsidRPr="005D31ED" w:rsidRDefault="000D4AA5" w:rsidP="000D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GEOL 470 Volcanology NEW COURSE PROPOSAL</w:t>
      </w:r>
    </w:p>
    <w:p w:rsidR="000D4AA5" w:rsidRPr="005D31ED" w:rsidRDefault="000D4AA5" w:rsidP="000D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The courses is propose as part of an updated set of restricted electives for the Geology BS program that are rooted in faculty expertise.  The course is projected to be offered alternating fall semesters.</w:t>
      </w:r>
    </w:p>
    <w:p w:rsid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15-365</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GEOL 435 Geology Field Methods III COURSE CHANGE PROPOSAL</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 xml:space="preserve">Change title to Geologic Field Methods II, and add one unit of C-2 to the existing one unit of C-16.  This change is part of three separate proposals to re-align the field methods courses is the Geology BS.  The current configuration is three 1-unit field courses (C-16).  The proposed configuration is two 2-unit courses (1 unit C-2 and 1 unit C-16).  </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lastRenderedPageBreak/>
        <w:t>15-366</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GEOL 210 Earth Systems History NEW COURSE PROPOSAL</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A current deficiency in the Geology BS program was a full treatment of the geologic evolution of the planet.  Transfer students will now receive credit toward their degree with the inclusion of this standard lower division offering from their community college programs.</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15-367</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GEOL 235 Geology Field Methods I COURSE CHANGE FORM</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Delete course.  Part of the re-configuration of field courses from three 1-unit courses to two 2-unit courses.</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15-368</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GEOL 335 Geology Field Methods II COURSE CHANGE FORM</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 xml:space="preserve">Rename to Geologic Field Methods I and add a unit of C-2 to the existing unit of C-16.  This change is part of three separate proposals to re-align the field methods courses is the Geology BS.  The current configuration is three 1-unit field courses (C-16).  The proposed configuration is two 2-unit courses (1 unit C-2 and 1 unit C-16).  </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15-369</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GEOL 314 Optical Mineralogy-Petrography COURSE CHANGE FORM</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Change title, Petrology, and course description to more accurately reflect the desired student learning outcomes for the course.  (The current title specifies a singular technique, which limits student exposure to geochemical analytical techniques and interpretation of geochemical data sets.)</w:t>
      </w:r>
    </w:p>
    <w:p w:rsidR="000D4AA5" w:rsidRPr="005D31ED" w:rsidRDefault="000D4AA5"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15-371</w:t>
      </w: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GEOLOGY BA/BS PROGRAM CHANGE FORM</w:t>
      </w: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The Geology Degree currently has two options, a BA and a BS, differentiated by only a 4-unit senior thesis.  The proposal is for a single option (BS). The changes move the existing degree options to within 120 units, and removes the requirement that all students complete a senior thesis.  Students will still have the option of completing a senior thesis.</w:t>
      </w: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15-373</w:t>
      </w: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Geology BA-Geoscience Option. PROGRAM CHANGE FORM</w:t>
      </w: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D31ED">
        <w:rPr>
          <w:rFonts w:eastAsia="Times New Roman" w:cs="Courier New"/>
        </w:rPr>
        <w:t xml:space="preserve">Reduce units and restructure from 123 units to 119 units.  The revised program will have shared Geology Core so that degree holders can apply to become a registered geologist, greatly enhancing their career options.  The revised program will also require a </w:t>
      </w:r>
      <w:r w:rsidR="008E2A2B" w:rsidRPr="005D31ED">
        <w:rPr>
          <w:rFonts w:eastAsia="Times New Roman" w:cs="Courier New"/>
        </w:rPr>
        <w:t xml:space="preserve">12-unit advisor-approved program of relevant coursework to </w:t>
      </w:r>
      <w:r w:rsidRPr="005D31ED">
        <w:rPr>
          <w:rFonts w:eastAsia="Times New Roman" w:cs="Courier New"/>
        </w:rPr>
        <w:t xml:space="preserve">enhance </w:t>
      </w:r>
      <w:r w:rsidR="008E2A2B" w:rsidRPr="005D31ED">
        <w:rPr>
          <w:rFonts w:eastAsia="Times New Roman" w:cs="Courier New"/>
        </w:rPr>
        <w:t>readiness for employment in the profession.</w:t>
      </w:r>
    </w:p>
    <w:p w:rsidR="00C12BD4" w:rsidRPr="005D31ED" w:rsidRDefault="00C12BD4" w:rsidP="00C1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5E4AA9" w:rsidRPr="005E4AA9" w:rsidRDefault="005E4AA9"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E4AA9">
        <w:rPr>
          <w:rFonts w:eastAsia="Times New Roman" w:cs="Courier New"/>
        </w:rPr>
        <w:t>16-087</w:t>
      </w:r>
    </w:p>
    <w:p w:rsidR="005E4AA9" w:rsidRPr="005E4AA9" w:rsidRDefault="005E4AA9" w:rsidP="000D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E4AA9">
        <w:rPr>
          <w:rFonts w:eastAsia="Times New Roman" w:cs="Courier New"/>
        </w:rPr>
        <w:t>GEOL 492 Senior Thesis COURS</w:t>
      </w:r>
      <w:r w:rsidR="000D4AA5" w:rsidRPr="005D31ED">
        <w:rPr>
          <w:rFonts w:eastAsia="Times New Roman" w:cs="Courier New"/>
        </w:rPr>
        <w:t>E</w:t>
      </w:r>
      <w:r w:rsidRPr="005E4AA9">
        <w:rPr>
          <w:rFonts w:eastAsia="Times New Roman" w:cs="Courier New"/>
        </w:rPr>
        <w:t xml:space="preserve"> CHANGE FORM</w:t>
      </w:r>
    </w:p>
    <w:p w:rsidR="005E4AA9" w:rsidRPr="005E4AA9" w:rsidRDefault="005E4AA9" w:rsidP="000D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E4AA9">
        <w:rPr>
          <w:rFonts w:eastAsia="Times New Roman" w:cs="Courier New"/>
        </w:rPr>
        <w:t>Change title to "Senior Thesis Project"</w:t>
      </w:r>
    </w:p>
    <w:p w:rsidR="00C12BD4" w:rsidRPr="005D31ED" w:rsidRDefault="005E4AA9"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r w:rsidRPr="005E4AA9">
        <w:rPr>
          <w:rFonts w:eastAsia="Times New Roman" w:cs="Courier New"/>
        </w:rPr>
        <w:t>This change is reflective of the reorganization of the proposed option (rather than a requirement) in the Geology BS degree program.</w:t>
      </w:r>
    </w:p>
    <w:p w:rsidR="005D31ED" w:rsidRPr="005D31ED" w:rsidRDefault="005D31ED" w:rsidP="005D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rPr>
      </w:pPr>
    </w:p>
    <w:p w:rsidR="000D4AA5" w:rsidRPr="005D31ED" w:rsidRDefault="005D6737" w:rsidP="000D4AA5">
      <w:pPr>
        <w:spacing w:after="0"/>
        <w:ind w:left="720"/>
      </w:pPr>
      <w:r>
        <w:t>16-091</w:t>
      </w:r>
      <w:bookmarkStart w:id="0" w:name="_GoBack"/>
      <w:bookmarkEnd w:id="0"/>
    </w:p>
    <w:p w:rsidR="000D4AA5" w:rsidRPr="005D31ED" w:rsidRDefault="000D4AA5" w:rsidP="000D4AA5">
      <w:pPr>
        <w:spacing w:after="0"/>
        <w:ind w:left="720"/>
      </w:pPr>
      <w:r w:rsidRPr="005D31ED">
        <w:t>GEOL 486 Geology Research Methods NEW COURSE PROPOSAL</w:t>
      </w:r>
    </w:p>
    <w:p w:rsidR="000D4AA5" w:rsidRPr="005D31ED" w:rsidRDefault="000D4AA5" w:rsidP="000D4AA5">
      <w:pPr>
        <w:ind w:left="720"/>
      </w:pPr>
      <w:r w:rsidRPr="005D31ED">
        <w:t>This course will be required by both options (BS and BA-Geosciences) and taught as a C-05 seminar course.  Students who earn and A- or A in the course will be eligible to continue on to an optional senior thesis.</w:t>
      </w:r>
    </w:p>
    <w:p w:rsidR="000D4AA5" w:rsidRPr="005D31ED" w:rsidRDefault="000D4AA5" w:rsidP="000D4AA5">
      <w:pPr>
        <w:ind w:left="720"/>
      </w:pPr>
    </w:p>
    <w:p w:rsidR="00B47B58" w:rsidRPr="005D31ED" w:rsidRDefault="00B47B58" w:rsidP="00B47B58">
      <w:pPr>
        <w:pStyle w:val="ListParagraph"/>
        <w:numPr>
          <w:ilvl w:val="0"/>
          <w:numId w:val="3"/>
        </w:numPr>
        <w:rPr>
          <w:b/>
        </w:rPr>
      </w:pPr>
      <w:r w:rsidRPr="005D31ED">
        <w:rPr>
          <w:b/>
        </w:rPr>
        <w:t>Additional Agenda Items.</w:t>
      </w:r>
    </w:p>
    <w:p w:rsidR="00B47B58" w:rsidRPr="005D31ED" w:rsidRDefault="00B47B58" w:rsidP="00B47B58">
      <w:pPr>
        <w:pStyle w:val="ListParagraph"/>
        <w:rPr>
          <w:b/>
        </w:rPr>
      </w:pPr>
    </w:p>
    <w:p w:rsidR="00B47B58" w:rsidRPr="005D31ED" w:rsidRDefault="00B47B58" w:rsidP="00B47B58">
      <w:pPr>
        <w:pStyle w:val="ListParagraph"/>
        <w:numPr>
          <w:ilvl w:val="0"/>
          <w:numId w:val="3"/>
        </w:numPr>
        <w:rPr>
          <w:b/>
        </w:rPr>
      </w:pPr>
      <w:r w:rsidRPr="005D31ED">
        <w:rPr>
          <w:b/>
        </w:rPr>
        <w:t>Adjourn to subcommittees, as appropriate</w:t>
      </w:r>
    </w:p>
    <w:p w:rsidR="000C270D" w:rsidRDefault="000C270D">
      <w:pPr>
        <w:rPr>
          <w:b/>
          <w:sz w:val="24"/>
          <w:szCs w:val="24"/>
        </w:rPr>
      </w:pPr>
    </w:p>
    <w:sectPr w:rsidR="000C270D" w:rsidSect="000C2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22A"/>
    <w:multiLevelType w:val="hybridMultilevel"/>
    <w:tmpl w:val="A75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C47"/>
    <w:multiLevelType w:val="hybridMultilevel"/>
    <w:tmpl w:val="EC8A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BA6"/>
    <w:multiLevelType w:val="hybridMultilevel"/>
    <w:tmpl w:val="99DC3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245B9"/>
    <w:multiLevelType w:val="hybridMultilevel"/>
    <w:tmpl w:val="30AE00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8331227"/>
    <w:multiLevelType w:val="hybridMultilevel"/>
    <w:tmpl w:val="7328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C6"/>
    <w:rsid w:val="000011F0"/>
    <w:rsid w:val="0000290A"/>
    <w:rsid w:val="000A122A"/>
    <w:rsid w:val="000C270D"/>
    <w:rsid w:val="000D4AA5"/>
    <w:rsid w:val="000E6FD5"/>
    <w:rsid w:val="00154612"/>
    <w:rsid w:val="001625FC"/>
    <w:rsid w:val="00176470"/>
    <w:rsid w:val="001D1EA1"/>
    <w:rsid w:val="001E62BF"/>
    <w:rsid w:val="002854A9"/>
    <w:rsid w:val="002F16E2"/>
    <w:rsid w:val="003332BF"/>
    <w:rsid w:val="003604AA"/>
    <w:rsid w:val="003E182C"/>
    <w:rsid w:val="0041110C"/>
    <w:rsid w:val="0043795C"/>
    <w:rsid w:val="004A1B45"/>
    <w:rsid w:val="004F2135"/>
    <w:rsid w:val="0052437C"/>
    <w:rsid w:val="005D31ED"/>
    <w:rsid w:val="005D6737"/>
    <w:rsid w:val="005E4AA9"/>
    <w:rsid w:val="0062644F"/>
    <w:rsid w:val="00670A4D"/>
    <w:rsid w:val="0074196B"/>
    <w:rsid w:val="00751742"/>
    <w:rsid w:val="00795D5D"/>
    <w:rsid w:val="00863BD4"/>
    <w:rsid w:val="008E2A2B"/>
    <w:rsid w:val="009430C6"/>
    <w:rsid w:val="009457F1"/>
    <w:rsid w:val="00A20A44"/>
    <w:rsid w:val="00A27F6E"/>
    <w:rsid w:val="00B47B58"/>
    <w:rsid w:val="00B54A93"/>
    <w:rsid w:val="00B60732"/>
    <w:rsid w:val="00BA6C2E"/>
    <w:rsid w:val="00BC796C"/>
    <w:rsid w:val="00C12BD4"/>
    <w:rsid w:val="00C602C5"/>
    <w:rsid w:val="00CC4DCE"/>
    <w:rsid w:val="00CD00C3"/>
    <w:rsid w:val="00CD530D"/>
    <w:rsid w:val="00D00F3C"/>
    <w:rsid w:val="00D37900"/>
    <w:rsid w:val="00DE1208"/>
    <w:rsid w:val="00DF772C"/>
    <w:rsid w:val="00E2183E"/>
    <w:rsid w:val="00F04B4B"/>
    <w:rsid w:val="00F2770A"/>
    <w:rsid w:val="00F3161E"/>
    <w:rsid w:val="00F44480"/>
    <w:rsid w:val="00F964A1"/>
    <w:rsid w:val="00FA77AE"/>
    <w:rsid w:val="00FE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AB46"/>
  <w15:chartTrackingRefBased/>
  <w15:docId w15:val="{8B40E558-C2A1-440F-A7DA-CC9A6B0C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0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16E2"/>
    <w:pPr>
      <w:ind w:left="720"/>
      <w:contextualSpacing/>
    </w:pPr>
  </w:style>
  <w:style w:type="character" w:styleId="Hyperlink">
    <w:name w:val="Hyperlink"/>
    <w:basedOn w:val="DefaultParagraphFont"/>
    <w:uiPriority w:val="99"/>
    <w:unhideWhenUsed/>
    <w:rsid w:val="0041110C"/>
    <w:rPr>
      <w:color w:val="0563C1" w:themeColor="hyperlink"/>
      <w:u w:val="single"/>
    </w:rPr>
  </w:style>
  <w:style w:type="paragraph" w:styleId="NoSpacing">
    <w:name w:val="No Spacing"/>
    <w:uiPriority w:val="1"/>
    <w:qFormat/>
    <w:rsid w:val="00176470"/>
    <w:pPr>
      <w:spacing w:after="0" w:line="240" w:lineRule="auto"/>
    </w:pPr>
  </w:style>
  <w:style w:type="character" w:customStyle="1" w:styleId="apple-converted-space">
    <w:name w:val="apple-converted-space"/>
    <w:basedOn w:val="DefaultParagraphFont"/>
    <w:rsid w:val="000A122A"/>
  </w:style>
  <w:style w:type="paragraph" w:styleId="HTMLPreformatted">
    <w:name w:val="HTML Preformatted"/>
    <w:basedOn w:val="Normal"/>
    <w:link w:val="HTMLPreformattedChar"/>
    <w:uiPriority w:val="99"/>
    <w:semiHidden/>
    <w:unhideWhenUsed/>
    <w:rsid w:val="00795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5D5D"/>
    <w:rPr>
      <w:rFonts w:ascii="Courier New" w:eastAsia="Times New Roman" w:hAnsi="Courier New" w:cs="Courier New"/>
      <w:sz w:val="20"/>
      <w:szCs w:val="20"/>
    </w:rPr>
  </w:style>
  <w:style w:type="table" w:styleId="TableGrid">
    <w:name w:val="Table Grid"/>
    <w:basedOn w:val="TableNormal"/>
    <w:uiPriority w:val="59"/>
    <w:rsid w:val="000C270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2318">
      <w:bodyDiv w:val="1"/>
      <w:marLeft w:val="0"/>
      <w:marRight w:val="0"/>
      <w:marTop w:val="0"/>
      <w:marBottom w:val="0"/>
      <w:divBdr>
        <w:top w:val="none" w:sz="0" w:space="0" w:color="auto"/>
        <w:left w:val="none" w:sz="0" w:space="0" w:color="auto"/>
        <w:bottom w:val="none" w:sz="0" w:space="0" w:color="auto"/>
        <w:right w:val="none" w:sz="0" w:space="0" w:color="auto"/>
      </w:divBdr>
    </w:div>
    <w:div w:id="724256436">
      <w:bodyDiv w:val="1"/>
      <w:marLeft w:val="0"/>
      <w:marRight w:val="0"/>
      <w:marTop w:val="0"/>
      <w:marBottom w:val="0"/>
      <w:divBdr>
        <w:top w:val="none" w:sz="0" w:space="0" w:color="auto"/>
        <w:left w:val="none" w:sz="0" w:space="0" w:color="auto"/>
        <w:bottom w:val="none" w:sz="0" w:space="0" w:color="auto"/>
        <w:right w:val="none" w:sz="0" w:space="0" w:color="auto"/>
      </w:divBdr>
    </w:div>
    <w:div w:id="1239368541">
      <w:bodyDiv w:val="1"/>
      <w:marLeft w:val="0"/>
      <w:marRight w:val="0"/>
      <w:marTop w:val="0"/>
      <w:marBottom w:val="0"/>
      <w:divBdr>
        <w:top w:val="none" w:sz="0" w:space="0" w:color="auto"/>
        <w:left w:val="none" w:sz="0" w:space="0" w:color="auto"/>
        <w:bottom w:val="none" w:sz="0" w:space="0" w:color="auto"/>
        <w:right w:val="none" w:sz="0" w:space="0" w:color="auto"/>
      </w:divBdr>
    </w:div>
    <w:div w:id="1313674887">
      <w:bodyDiv w:val="1"/>
      <w:marLeft w:val="0"/>
      <w:marRight w:val="0"/>
      <w:marTop w:val="0"/>
      <w:marBottom w:val="0"/>
      <w:divBdr>
        <w:top w:val="none" w:sz="0" w:space="0" w:color="auto"/>
        <w:left w:val="none" w:sz="0" w:space="0" w:color="auto"/>
        <w:bottom w:val="none" w:sz="0" w:space="0" w:color="auto"/>
        <w:right w:val="none" w:sz="0" w:space="0" w:color="auto"/>
      </w:divBdr>
    </w:div>
    <w:div w:id="1422679579">
      <w:bodyDiv w:val="1"/>
      <w:marLeft w:val="0"/>
      <w:marRight w:val="0"/>
      <w:marTop w:val="0"/>
      <w:marBottom w:val="0"/>
      <w:divBdr>
        <w:top w:val="none" w:sz="0" w:space="0" w:color="auto"/>
        <w:left w:val="none" w:sz="0" w:space="0" w:color="auto"/>
        <w:bottom w:val="none" w:sz="0" w:space="0" w:color="auto"/>
        <w:right w:val="none" w:sz="0" w:space="0" w:color="auto"/>
      </w:divBdr>
    </w:div>
    <w:div w:id="20362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 Oliver</dc:creator>
  <cp:keywords/>
  <dc:description/>
  <cp:lastModifiedBy>Jodie L Baker</cp:lastModifiedBy>
  <cp:revision>2</cp:revision>
  <dcterms:created xsi:type="dcterms:W3CDTF">2016-10-17T17:23:00Z</dcterms:created>
  <dcterms:modified xsi:type="dcterms:W3CDTF">2016-10-17T17:23:00Z</dcterms:modified>
</cp:coreProperties>
</file>